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43" w:rsidRDefault="00C05543" w:rsidP="00C05543">
      <w:pPr>
        <w:spacing w:line="252" w:lineRule="auto"/>
        <w:jc w:val="center"/>
        <w:rPr>
          <w:b/>
          <w:bCs/>
        </w:rPr>
      </w:pPr>
    </w:p>
    <w:p w:rsidR="00C05543" w:rsidRDefault="00C05543" w:rsidP="00C05543">
      <w:pPr>
        <w:tabs>
          <w:tab w:val="left" w:pos="4020"/>
        </w:tabs>
      </w:pPr>
      <w:r>
        <w:rPr>
          <w:noProof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>
            <wp:extent cx="828675" cy="942975"/>
            <wp:effectExtent l="19050" t="0" r="9525" b="0"/>
            <wp:docPr id="1" name="Рисунок 1" descr="Описание: Описание: Описание: 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543" w:rsidRDefault="00C05543" w:rsidP="00C05543">
      <w:pPr>
        <w:keepNext/>
        <w:tabs>
          <w:tab w:val="num" w:pos="0"/>
        </w:tabs>
        <w:rPr>
          <w:b/>
          <w:sz w:val="28"/>
        </w:rPr>
      </w:pPr>
    </w:p>
    <w:p w:rsidR="00C05543" w:rsidRDefault="00C05543" w:rsidP="00C05543">
      <w:pPr>
        <w:keepNext/>
        <w:overflowPunct w:val="0"/>
        <w:textAlignment w:val="baseline"/>
        <w:rPr>
          <w:b/>
        </w:rPr>
      </w:pPr>
      <w:r>
        <w:rPr>
          <w:b/>
        </w:rPr>
        <w:t xml:space="preserve">                                                            </w:t>
      </w:r>
      <w:r>
        <w:rPr>
          <w:b/>
          <w:bCs/>
        </w:rPr>
        <w:t>С О В Е Т</w:t>
      </w:r>
    </w:p>
    <w:p w:rsidR="00C05543" w:rsidRDefault="00C05543" w:rsidP="00C05543">
      <w:pPr>
        <w:keepNext/>
        <w:overflowPunct w:val="0"/>
        <w:jc w:val="center"/>
        <w:textAlignment w:val="baseline"/>
        <w:rPr>
          <w:b/>
          <w:bCs/>
        </w:rPr>
      </w:pPr>
      <w:r>
        <w:rPr>
          <w:b/>
          <w:bCs/>
        </w:rPr>
        <w:t xml:space="preserve">УСТЬ-ЩЕРБЕДИНСКОГО МУНИЦИПАЛЬНОГО ОБРАЗОВАНИЯ </w:t>
      </w:r>
    </w:p>
    <w:p w:rsidR="00C05543" w:rsidRDefault="00C05543" w:rsidP="00C05543">
      <w:pPr>
        <w:keepNext/>
        <w:overflowPunct w:val="0"/>
        <w:jc w:val="center"/>
        <w:textAlignment w:val="baseline"/>
        <w:rPr>
          <w:b/>
          <w:bCs/>
        </w:rPr>
      </w:pPr>
      <w:r>
        <w:rPr>
          <w:b/>
          <w:bCs/>
        </w:rPr>
        <w:t xml:space="preserve">РОМАНОВСКОГО  МУНИЦИПАЛЬНОГО РАЙОНА  </w:t>
      </w:r>
    </w:p>
    <w:p w:rsidR="00C05543" w:rsidRDefault="00C05543" w:rsidP="00C05543">
      <w:pPr>
        <w:keepNext/>
        <w:overflowPunct w:val="0"/>
        <w:jc w:val="center"/>
        <w:textAlignment w:val="baseline"/>
        <w:rPr>
          <w:b/>
          <w:bCs/>
        </w:rPr>
      </w:pPr>
      <w:r>
        <w:rPr>
          <w:b/>
          <w:bCs/>
        </w:rPr>
        <w:t>САРАТОВСКОЙ ОБЛАСТИ</w:t>
      </w:r>
    </w:p>
    <w:p w:rsidR="00C05543" w:rsidRDefault="00C05543" w:rsidP="00C05543">
      <w:pPr>
        <w:keepNext/>
        <w:rPr>
          <w:bCs/>
          <w:sz w:val="28"/>
          <w:szCs w:val="20"/>
        </w:rPr>
      </w:pPr>
    </w:p>
    <w:p w:rsidR="00C05543" w:rsidRDefault="00C05543" w:rsidP="00C05543">
      <w:pPr>
        <w:rPr>
          <w:sz w:val="28"/>
          <w:szCs w:val="28"/>
        </w:rPr>
      </w:pPr>
      <w:r>
        <w:rPr>
          <w:sz w:val="28"/>
        </w:rPr>
        <w:t xml:space="preserve">от 16.04.2024 г.                    № 50                                       </w:t>
      </w:r>
      <w:r>
        <w:rPr>
          <w:bCs/>
          <w:sz w:val="28"/>
          <w:szCs w:val="28"/>
        </w:rPr>
        <w:t>с. Усть-Щербедино</w:t>
      </w:r>
    </w:p>
    <w:p w:rsidR="00C05543" w:rsidRDefault="00C05543" w:rsidP="00C05543">
      <w:pPr>
        <w:rPr>
          <w:bCs/>
          <w:sz w:val="28"/>
          <w:szCs w:val="28"/>
        </w:rPr>
      </w:pPr>
    </w:p>
    <w:p w:rsidR="00C05543" w:rsidRDefault="00C05543" w:rsidP="00C05543">
      <w:pPr>
        <w:rPr>
          <w:b/>
        </w:rPr>
      </w:pPr>
      <w:r>
        <w:rPr>
          <w:b/>
        </w:rPr>
        <w:t xml:space="preserve">Об определении срока рассрочки </w:t>
      </w:r>
    </w:p>
    <w:p w:rsidR="00C05543" w:rsidRDefault="00C05543" w:rsidP="00C05543">
      <w:pPr>
        <w:rPr>
          <w:b/>
        </w:rPr>
      </w:pPr>
      <w:r>
        <w:rPr>
          <w:b/>
        </w:rPr>
        <w:t>оплаты недвижимого имущества,</w:t>
      </w:r>
    </w:p>
    <w:p w:rsidR="00C05543" w:rsidRDefault="00C05543" w:rsidP="00C05543">
      <w:pPr>
        <w:rPr>
          <w:b/>
        </w:rPr>
      </w:pPr>
      <w:r>
        <w:rPr>
          <w:b/>
        </w:rPr>
        <w:t>находящегося в муниципальной собственности</w:t>
      </w:r>
    </w:p>
    <w:p w:rsidR="00C05543" w:rsidRDefault="00C05543" w:rsidP="00C05543">
      <w:pPr>
        <w:rPr>
          <w:b/>
        </w:rPr>
      </w:pPr>
      <w:r>
        <w:rPr>
          <w:b/>
        </w:rPr>
        <w:t>и приобретаемого субъектами малого</w:t>
      </w:r>
    </w:p>
    <w:p w:rsidR="00C05543" w:rsidRDefault="00C05543" w:rsidP="00C05543">
      <w:pPr>
        <w:rPr>
          <w:b/>
        </w:rPr>
      </w:pPr>
      <w:r>
        <w:rPr>
          <w:b/>
        </w:rPr>
        <w:t>и среднего предпринимательства при</w:t>
      </w:r>
    </w:p>
    <w:p w:rsidR="00C05543" w:rsidRDefault="00C05543" w:rsidP="00C05543">
      <w:pPr>
        <w:rPr>
          <w:b/>
        </w:rPr>
      </w:pPr>
      <w:r>
        <w:rPr>
          <w:b/>
        </w:rPr>
        <w:t xml:space="preserve">реализации преимущественного права </w:t>
      </w:r>
    </w:p>
    <w:p w:rsidR="00C05543" w:rsidRDefault="00C05543" w:rsidP="00C05543">
      <w:pPr>
        <w:rPr>
          <w:b/>
        </w:rPr>
      </w:pPr>
      <w:r>
        <w:rPr>
          <w:b/>
        </w:rPr>
        <w:t>на приобретение арендуемого имущества.</w:t>
      </w:r>
    </w:p>
    <w:p w:rsidR="00C05543" w:rsidRDefault="00C05543" w:rsidP="00C05543">
      <w:pPr>
        <w:rPr>
          <w:b/>
        </w:rPr>
      </w:pPr>
      <w:r>
        <w:t xml:space="preserve">В целях социального обеспечения населения и поддержки субъектов малого и среднего предпринимательства, в соответствии со статьей 19 Федерального закона от 26.07.2006   № 135-ФЗ «О защите конкуренции», руководствуясь Федеральным законом от 22.07.2008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Федеральным законом от 03.07.2018 № 185 – 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Уставом Усть-Щербединского муниципального района, </w:t>
      </w:r>
      <w:r>
        <w:rPr>
          <w:bCs/>
        </w:rPr>
        <w:t>Совет Усть-Щербединского муниципального образования</w:t>
      </w:r>
    </w:p>
    <w:p w:rsidR="00C05543" w:rsidRDefault="00C05543" w:rsidP="00C05543">
      <w:pPr>
        <w:rPr>
          <w:b/>
        </w:rPr>
      </w:pPr>
      <w:r>
        <w:rPr>
          <w:b/>
        </w:rPr>
        <w:t xml:space="preserve">                                                               РЕШИЛ:</w:t>
      </w:r>
    </w:p>
    <w:p w:rsidR="00C05543" w:rsidRDefault="00C05543" w:rsidP="00C05543">
      <w:pPr>
        <w:shd w:val="clear" w:color="auto" w:fill="FFFFFF"/>
        <w:spacing w:before="538" w:line="274" w:lineRule="exact"/>
        <w:ind w:right="10" w:firstLine="709"/>
        <w:jc w:val="both"/>
        <w:rPr>
          <w:b/>
        </w:rPr>
      </w:pPr>
      <w:r>
        <w:t>1. Определить субъектам малого и среднего предпринимательства при реализации преимущественного права на приобретение арендуемого имущества, в отношении движимого и недвижимого имущества, находящегося в муниципальной собственности Усть-Щербединского муниципального образования:</w:t>
      </w:r>
    </w:p>
    <w:p w:rsidR="00C05543" w:rsidRDefault="00C05543" w:rsidP="00C05543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274" w:line="274" w:lineRule="exact"/>
        <w:ind w:right="10" w:firstLine="709"/>
        <w:jc w:val="both"/>
        <w:rPr>
          <w:spacing w:val="-18"/>
        </w:rPr>
      </w:pPr>
      <w:r>
        <w:rPr>
          <w:spacing w:val="-18"/>
        </w:rPr>
        <w:t>-  для недвижимого имущества – пять лет;</w:t>
      </w:r>
    </w:p>
    <w:p w:rsidR="00C05543" w:rsidRDefault="00C05543" w:rsidP="00C05543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274" w:line="274" w:lineRule="exact"/>
        <w:ind w:right="10" w:firstLine="709"/>
        <w:jc w:val="both"/>
        <w:rPr>
          <w:spacing w:val="-18"/>
        </w:rPr>
      </w:pPr>
      <w:r>
        <w:rPr>
          <w:spacing w:val="-18"/>
        </w:rPr>
        <w:t>-  для движимого имущества – четыре года.</w:t>
      </w:r>
    </w:p>
    <w:p w:rsidR="00C05543" w:rsidRDefault="00C05543" w:rsidP="00C05543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78" w:lineRule="exact"/>
        <w:ind w:right="10" w:firstLine="709"/>
        <w:jc w:val="both"/>
        <w:rPr>
          <w:color w:val="000000"/>
        </w:rPr>
      </w:pPr>
    </w:p>
    <w:p w:rsidR="00C05543" w:rsidRDefault="00C05543" w:rsidP="00C05543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78" w:lineRule="exact"/>
        <w:ind w:right="10" w:firstLine="709"/>
        <w:jc w:val="both"/>
        <w:rPr>
          <w:spacing w:val="-9"/>
        </w:rPr>
      </w:pPr>
      <w:r>
        <w:rPr>
          <w:color w:val="000000"/>
        </w:rPr>
        <w:t>2. Настоящее решение разместить на официальном сайте администрации Усть-Щербединского муниципального района.</w:t>
      </w:r>
      <w:r>
        <w:t xml:space="preserve"> </w:t>
      </w:r>
    </w:p>
    <w:p w:rsidR="00C05543" w:rsidRDefault="00C05543" w:rsidP="00C05543">
      <w:pPr>
        <w:ind w:right="10" w:firstLine="709"/>
        <w:rPr>
          <w:b/>
          <w:sz w:val="28"/>
          <w:szCs w:val="28"/>
        </w:rPr>
      </w:pPr>
    </w:p>
    <w:p w:rsidR="00C05543" w:rsidRDefault="00C05543" w:rsidP="00C05543">
      <w:pPr>
        <w:ind w:right="10" w:firstLine="709"/>
        <w:rPr>
          <w:b/>
        </w:rPr>
      </w:pPr>
      <w:r>
        <w:rPr>
          <w:b/>
        </w:rPr>
        <w:t>Глава</w:t>
      </w:r>
    </w:p>
    <w:p w:rsidR="00C05543" w:rsidRDefault="00C05543" w:rsidP="00C05543">
      <w:pPr>
        <w:ind w:right="10" w:firstLine="709"/>
        <w:rPr>
          <w:b/>
        </w:rPr>
      </w:pPr>
      <w:r>
        <w:rPr>
          <w:b/>
        </w:rPr>
        <w:t>муниципального образования                                О.А.Щербинина</w:t>
      </w:r>
    </w:p>
    <w:p w:rsidR="00C05543" w:rsidRDefault="00C05543" w:rsidP="00C05543">
      <w:pPr>
        <w:ind w:firstLine="567"/>
        <w:rPr>
          <w:b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5543"/>
    <w:rsid w:val="00801E79"/>
    <w:rsid w:val="00C05543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5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5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2024-04-16T11:38:00Z</dcterms:created>
  <dcterms:modified xsi:type="dcterms:W3CDTF">2024-04-16T11:38:00Z</dcterms:modified>
</cp:coreProperties>
</file>