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432E" w14:textId="77777777" w:rsidR="000178F2" w:rsidRDefault="000178F2" w:rsidP="0001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 wp14:anchorId="26932F94" wp14:editId="77951009">
            <wp:extent cx="8477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F1699" w14:textId="77777777" w:rsidR="000178F2" w:rsidRDefault="000178F2" w:rsidP="000178F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14:paraId="1882D216" w14:textId="77777777" w:rsidR="000178F2" w:rsidRDefault="000178F2" w:rsidP="000178F2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УСТЬ-ЩЕРБЕДИНСКОГО МУНИЦИПАЛЬНОГО ОБРАЗОВАНИЯ </w:t>
      </w:r>
    </w:p>
    <w:p w14:paraId="6DC25C0C" w14:textId="77777777" w:rsidR="000178F2" w:rsidRDefault="000178F2" w:rsidP="000178F2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РОМАНОВСКОГО МУНИЦИПАЛЬНОГО РАЙОНА  </w:t>
      </w:r>
    </w:p>
    <w:p w14:paraId="54523231" w14:textId="77777777" w:rsidR="000178F2" w:rsidRDefault="000178F2" w:rsidP="000178F2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  <w:proofErr w:type="gramEnd"/>
    </w:p>
    <w:p w14:paraId="705C6920" w14:textId="77777777" w:rsidR="000178F2" w:rsidRDefault="000178F2" w:rsidP="0001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9DCF9" w14:textId="77777777" w:rsidR="000178F2" w:rsidRDefault="000178F2" w:rsidP="00017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ПОСТАНОВЛЕНИЕ </w:t>
      </w:r>
    </w:p>
    <w:p w14:paraId="5ADF091B" w14:textId="77777777" w:rsidR="000178F2" w:rsidRDefault="000178F2" w:rsidP="00017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D4A0B" w14:textId="77777777" w:rsidR="000178F2" w:rsidRDefault="000178F2" w:rsidP="00017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284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845AB">
        <w:rPr>
          <w:rFonts w:ascii="Times New Roman" w:eastAsia="Times New Roman" w:hAnsi="Times New Roman" w:cs="Times New Roman"/>
          <w:b/>
          <w:sz w:val="24"/>
          <w:szCs w:val="24"/>
        </w:rPr>
        <w:t>30.12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.2022  года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="002845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№ 76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с. Усть-Щербедино</w:t>
      </w:r>
    </w:p>
    <w:p w14:paraId="30BE5DCA" w14:textId="77777777" w:rsidR="000178F2" w:rsidRDefault="000178F2" w:rsidP="000178F2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0E767" w14:textId="77777777" w:rsidR="00E71BDC" w:rsidRPr="00E71BDC" w:rsidRDefault="000178F2" w:rsidP="00E71BDC">
      <w:pPr>
        <w:pStyle w:val="a5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« О</w:t>
      </w:r>
      <w:proofErr w:type="gramEnd"/>
      <w:r>
        <w:rPr>
          <w:b/>
          <w:sz w:val="24"/>
          <w:szCs w:val="24"/>
        </w:rPr>
        <w:t xml:space="preserve"> внесении изменений в постановление №49 от 01.12.2022 года« Об утверждении муниципальной программы </w:t>
      </w:r>
      <w:r>
        <w:rPr>
          <w:rFonts w:eastAsia="Calibri"/>
          <w:b/>
          <w:sz w:val="24"/>
          <w:szCs w:val="24"/>
        </w:rPr>
        <w:t>«Благоустройство муниципального образования» , с изменениями  от 25.05.2022 года №29, от 22.07.</w:t>
      </w:r>
      <w:r w:rsidR="00E71BDC">
        <w:rPr>
          <w:rFonts w:eastAsia="Calibri"/>
          <w:b/>
          <w:sz w:val="24"/>
          <w:szCs w:val="24"/>
        </w:rPr>
        <w:t>2022года №43,</w:t>
      </w:r>
      <w:r w:rsidR="00E71BDC" w:rsidRPr="00E71BDC">
        <w:rPr>
          <w:rFonts w:eastAsia="Calibri"/>
          <w:sz w:val="24"/>
          <w:szCs w:val="24"/>
        </w:rPr>
        <w:t xml:space="preserve"> </w:t>
      </w:r>
      <w:r w:rsidR="00E71BDC" w:rsidRPr="00E71BDC">
        <w:rPr>
          <w:rFonts w:eastAsia="Calibri"/>
          <w:b/>
          <w:sz w:val="24"/>
          <w:szCs w:val="24"/>
        </w:rPr>
        <w:t xml:space="preserve">от 24.11.2022 №56 </w:t>
      </w:r>
    </w:p>
    <w:p w14:paraId="135A05CE" w14:textId="77777777" w:rsidR="00E71BDC" w:rsidRDefault="00E71BDC" w:rsidP="000178F2">
      <w:pPr>
        <w:pStyle w:val="a5"/>
        <w:spacing w:after="0"/>
        <w:ind w:left="0"/>
        <w:rPr>
          <w:rFonts w:eastAsiaTheme="minorEastAsia"/>
          <w:sz w:val="24"/>
          <w:szCs w:val="24"/>
        </w:rPr>
      </w:pPr>
    </w:p>
    <w:p w14:paraId="7F9D69D4" w14:textId="77777777" w:rsidR="000178F2" w:rsidRDefault="000178F2" w:rsidP="000178F2">
      <w:pPr>
        <w:pStyle w:val="a5"/>
        <w:spacing w:after="0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>
        <w:rPr>
          <w:sz w:val="24"/>
          <w:szCs w:val="24"/>
        </w:rPr>
        <w:t xml:space="preserve">на основании Устава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</w:p>
    <w:p w14:paraId="54F1DA7B" w14:textId="77777777" w:rsidR="000178F2" w:rsidRDefault="000178F2" w:rsidP="000178F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D57933F" w14:textId="77777777" w:rsidR="000178F2" w:rsidRDefault="000178F2" w:rsidP="000178F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03B8CDAE" w14:textId="77777777" w:rsidR="000178F2" w:rsidRDefault="000178F2" w:rsidP="000178F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72E00" w14:textId="77777777" w:rsidR="000178F2" w:rsidRDefault="000178F2" w:rsidP="000178F2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1.Внести изменения </w:t>
      </w:r>
      <w:proofErr w:type="gramStart"/>
      <w:r>
        <w:rPr>
          <w:sz w:val="24"/>
          <w:szCs w:val="24"/>
        </w:rPr>
        <w:t>в  постановление</w:t>
      </w:r>
      <w:proofErr w:type="gramEnd"/>
      <w:r>
        <w:rPr>
          <w:sz w:val="24"/>
          <w:szCs w:val="24"/>
        </w:rPr>
        <w:t xml:space="preserve"> от  01.12.2021 № 49 «</w:t>
      </w:r>
      <w:r>
        <w:rPr>
          <w:b/>
          <w:sz w:val="24"/>
          <w:szCs w:val="24"/>
        </w:rPr>
        <w:t xml:space="preserve">« </w:t>
      </w:r>
      <w:r>
        <w:rPr>
          <w:sz w:val="24"/>
          <w:szCs w:val="24"/>
        </w:rPr>
        <w:t xml:space="preserve">Об утверждении муниципальной программы </w:t>
      </w:r>
      <w:r>
        <w:rPr>
          <w:rFonts w:eastAsia="Calibri"/>
          <w:sz w:val="24"/>
          <w:szCs w:val="24"/>
        </w:rPr>
        <w:t>«Благоустройство муниципального образования</w:t>
      </w:r>
      <w:r>
        <w:rPr>
          <w:sz w:val="24"/>
          <w:szCs w:val="24"/>
        </w:rPr>
        <w:t xml:space="preserve">», </w:t>
      </w:r>
      <w:r>
        <w:rPr>
          <w:rFonts w:eastAsia="Calibri"/>
          <w:sz w:val="24"/>
          <w:szCs w:val="24"/>
        </w:rPr>
        <w:t>с изменениями  от 25.05.2022 года №29, от 22.07.2022года №43.от 19.08.2022 № 45</w:t>
      </w:r>
      <w:r w:rsidR="00E71BDC">
        <w:rPr>
          <w:rFonts w:eastAsia="Calibri"/>
          <w:sz w:val="24"/>
          <w:szCs w:val="24"/>
        </w:rPr>
        <w:t>, от 24.11.2022 №56</w:t>
      </w:r>
      <w:r>
        <w:rPr>
          <w:rFonts w:eastAsia="Calibri"/>
          <w:sz w:val="24"/>
          <w:szCs w:val="24"/>
        </w:rPr>
        <w:t xml:space="preserve"> </w:t>
      </w:r>
    </w:p>
    <w:p w14:paraId="056CB322" w14:textId="77777777" w:rsidR="000178F2" w:rsidRDefault="000178F2" w:rsidP="00017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–приложение к постановлению изложить в новой редакции;</w:t>
      </w:r>
    </w:p>
    <w:p w14:paraId="3620DFDE" w14:textId="77777777" w:rsidR="000178F2" w:rsidRDefault="000178F2" w:rsidP="00017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Обнародовать настоящее постановление в установленном порядке.</w:t>
      </w:r>
    </w:p>
    <w:p w14:paraId="26390A30" w14:textId="77777777" w:rsidR="000178F2" w:rsidRDefault="000178F2" w:rsidP="00017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Шамину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7548924D" w14:textId="77777777" w:rsidR="000178F2" w:rsidRDefault="000178F2" w:rsidP="000178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17D05" w14:textId="77777777" w:rsidR="000178F2" w:rsidRDefault="000178F2" w:rsidP="000178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C61C22" w14:textId="77777777" w:rsidR="000178F2" w:rsidRDefault="000178F2" w:rsidP="000178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6A320CCE" w14:textId="77777777" w:rsidR="000178F2" w:rsidRDefault="000178F2" w:rsidP="000178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22D7B" w14:textId="77777777" w:rsidR="000178F2" w:rsidRDefault="000178F2" w:rsidP="0001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777B6" w14:textId="77777777" w:rsidR="000178F2" w:rsidRDefault="000178F2" w:rsidP="0001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86B84" w14:textId="77777777" w:rsidR="000178F2" w:rsidRDefault="000178F2" w:rsidP="0001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17E18" w14:textId="77777777" w:rsidR="000178F2" w:rsidRDefault="000178F2" w:rsidP="0001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F4213" w14:textId="77777777" w:rsidR="000178F2" w:rsidRDefault="000178F2" w:rsidP="0001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6A758" w14:textId="77777777" w:rsidR="000178F2" w:rsidRDefault="000178F2" w:rsidP="0001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ED001" w14:textId="77777777" w:rsidR="000178F2" w:rsidRDefault="000178F2" w:rsidP="000178F2">
      <w:pPr>
        <w:pStyle w:val="a3"/>
        <w:tabs>
          <w:tab w:val="center" w:pos="7513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6EAC14" w14:textId="77777777" w:rsidR="000178F2" w:rsidRDefault="000178F2" w:rsidP="000178F2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Приложение к постановлению</w:t>
      </w:r>
    </w:p>
    <w:p w14:paraId="2BCC3C88" w14:textId="77777777" w:rsidR="000178F2" w:rsidRDefault="000178F2" w:rsidP="000178F2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Усть-ЩербединскогоМО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14:paraId="553AE8E6" w14:textId="77777777" w:rsidR="000178F2" w:rsidRDefault="000178F2" w:rsidP="000178F2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E71BDC">
        <w:rPr>
          <w:rFonts w:ascii="Times New Roman" w:hAnsi="Times New Roman" w:cs="Times New Roman"/>
          <w:i/>
          <w:sz w:val="24"/>
          <w:szCs w:val="24"/>
        </w:rPr>
        <w:t xml:space="preserve">          от 30.11.2022года № 76</w:t>
      </w:r>
    </w:p>
    <w:p w14:paraId="5005A1EF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23AA0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2FB5B6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AD9B0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14:paraId="005E2C3A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 w:firstRow="1" w:lastRow="0" w:firstColumn="1" w:lastColumn="0" w:noHBand="0" w:noVBand="1"/>
      </w:tblPr>
      <w:tblGrid>
        <w:gridCol w:w="3689"/>
        <w:gridCol w:w="6376"/>
      </w:tblGrid>
      <w:tr w:rsidR="000178F2" w14:paraId="3357E87A" w14:textId="77777777" w:rsidTr="000178F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36724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14:paraId="4428A127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2B8F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  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образования»</w:t>
            </w:r>
          </w:p>
          <w:p w14:paraId="5882F759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78F2" w14:paraId="7527EC28" w14:textId="77777777" w:rsidTr="000178F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E4D50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CA5B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0178F2" w14:paraId="0D7099DB" w14:textId="77777777" w:rsidTr="000178F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BB857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B942F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0178F2" w14:paraId="06663361" w14:textId="77777777" w:rsidTr="000178F2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3CB24AD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Цели и задачи</w:t>
            </w:r>
          </w:p>
          <w:p w14:paraId="134ACA95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74A5F6A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14:paraId="3B3B4292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среды, благоприятной для проживания населения;</w:t>
            </w:r>
          </w:p>
          <w:p w14:paraId="6B75A571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14:paraId="1B58C80E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усиление контроля над использованием, благоустройством территорий;</w:t>
            </w:r>
          </w:p>
          <w:p w14:paraId="37FF790F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14:paraId="5ED40239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0178F2" w14:paraId="104C4CB5" w14:textId="77777777" w:rsidTr="000178F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DCE95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Ожидаемые  конечные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E267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0178F2" w14:paraId="5BE26EDB" w14:textId="77777777" w:rsidTr="000178F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77393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B49B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2022-2024год</w:t>
            </w:r>
          </w:p>
        </w:tc>
      </w:tr>
      <w:tr w:rsidR="000178F2" w14:paraId="34675DF8" w14:textId="77777777" w:rsidTr="000178F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3AB84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A645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  <w:p w14:paraId="45D26B33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78F2" w14:paraId="5F11F543" w14:textId="77777777" w:rsidTr="000178F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CAFC8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90CE" w14:textId="495F5A95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– </w:t>
            </w:r>
            <w:r w:rsidR="00492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2785382,92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4000023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(сумма может корректироваться)</w:t>
            </w:r>
          </w:p>
        </w:tc>
      </w:tr>
    </w:tbl>
    <w:p w14:paraId="4EFAEE2B" w14:textId="77777777" w:rsidR="000178F2" w:rsidRDefault="000178F2" w:rsidP="000178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B8FD7DE" w14:textId="77777777" w:rsidR="000178F2" w:rsidRDefault="000178F2" w:rsidP="000178F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5916DF" w14:textId="77777777" w:rsidR="000178F2" w:rsidRDefault="000178F2" w:rsidP="000178F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CF3DD4" w14:textId="77777777" w:rsidR="000178F2" w:rsidRDefault="000178F2" w:rsidP="000178F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83DF88" w14:textId="77777777" w:rsidR="000178F2" w:rsidRDefault="000178F2" w:rsidP="000178F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234571" w14:textId="77777777" w:rsidR="000178F2" w:rsidRDefault="000178F2" w:rsidP="000178F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2BBC25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DDA4D7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9BE4B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D63C8F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DDF06D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5D3B1A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B0FC16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C38ED7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BA673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3D432D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46CE12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5C4F45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59F5E4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3AEDEA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C60BCA" w14:textId="77777777" w:rsidR="000178F2" w:rsidRDefault="000178F2" w:rsidP="00017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BF1FDF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14:paraId="48367F89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14:paraId="6DC77638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14:paraId="180F3F2D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14:paraId="1BF76C81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14:paraId="7E0A4B74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14:paraId="6BFDA2FD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14:paraId="7C62BBDE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14:paraId="72CE2C81" w14:textId="77777777" w:rsidR="000178F2" w:rsidRDefault="000178F2" w:rsidP="000178F2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Программные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55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8"/>
        <w:gridCol w:w="6"/>
        <w:gridCol w:w="14"/>
        <w:gridCol w:w="10"/>
        <w:gridCol w:w="60"/>
        <w:gridCol w:w="1979"/>
        <w:gridCol w:w="50"/>
        <w:gridCol w:w="20"/>
        <w:gridCol w:w="1825"/>
      </w:tblGrid>
      <w:tr w:rsidR="000178F2" w14:paraId="4C7724BF" w14:textId="77777777" w:rsidTr="000178F2">
        <w:trPr>
          <w:trHeight w:val="592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509D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1</w:t>
            </w:r>
          </w:p>
          <w:p w14:paraId="70B78BB2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</w:tr>
      <w:tr w:rsidR="000178F2" w14:paraId="7CDAA549" w14:textId="77777777" w:rsidTr="000178F2">
        <w:trPr>
          <w:trHeight w:val="189"/>
        </w:trPr>
        <w:tc>
          <w:tcPr>
            <w:tcW w:w="7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19C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 ,осуществление технологического присоединения к электрическим сетям</w:t>
            </w:r>
          </w:p>
          <w:p w14:paraId="7F499890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3AC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84F6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178F2" w14:paraId="65833B93" w14:textId="77777777" w:rsidTr="000178F2">
        <w:trPr>
          <w:trHeight w:val="1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CC24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6D34" w14:textId="0FC22926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07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278382,92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1B90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2022</w:t>
            </w:r>
          </w:p>
        </w:tc>
      </w:tr>
      <w:tr w:rsidR="000178F2" w14:paraId="3FE2B913" w14:textId="77777777" w:rsidTr="000178F2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758D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14:paraId="4557ABCA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511A" w14:textId="77777777" w:rsidR="000178F2" w:rsidRDefault="000178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21 000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1CA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178F2" w14:paraId="79BB81BE" w14:textId="77777777" w:rsidTr="000178F2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EDCF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14:paraId="57CA0B38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4845" w14:textId="77777777" w:rsidR="000178F2" w:rsidRDefault="000178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21 000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729B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178F2" w14:paraId="749CCB36" w14:textId="77777777" w:rsidTr="000178F2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4345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819C" w14:textId="6FBB0801" w:rsidR="000178F2" w:rsidRDefault="000178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2F7A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320382,92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2BD2" w14:textId="77777777" w:rsidR="000178F2" w:rsidRDefault="000178F2">
            <w:pPr>
              <w:spacing w:after="0"/>
              <w:rPr>
                <w:rFonts w:cs="Times New Roman"/>
              </w:rPr>
            </w:pPr>
          </w:p>
        </w:tc>
      </w:tr>
      <w:tr w:rsidR="000178F2" w14:paraId="7EFC32A4" w14:textId="77777777" w:rsidTr="000178F2">
        <w:trPr>
          <w:trHeight w:val="53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D219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2</w:t>
            </w:r>
          </w:p>
          <w:p w14:paraId="5884F01B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Озеленение территорий муниципального образования </w:t>
            </w:r>
          </w:p>
        </w:tc>
      </w:tr>
      <w:tr w:rsidR="000178F2" w14:paraId="4403C2EA" w14:textId="77777777" w:rsidTr="000178F2">
        <w:trPr>
          <w:trHeight w:val="160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C0EE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-озеленение и содержание территорий (закупка рассады цветов)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2DF9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762F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178F2" w14:paraId="6D1295BD" w14:textId="77777777" w:rsidTr="000178F2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CAE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589B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DA2C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178F2" w14:paraId="5D054199" w14:textId="77777777" w:rsidTr="000178F2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56A3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A979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3CFB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178F2" w14:paraId="25677496" w14:textId="77777777" w:rsidTr="000178F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714F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BEAA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46DE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2024</w:t>
            </w:r>
          </w:p>
        </w:tc>
      </w:tr>
      <w:tr w:rsidR="000178F2" w14:paraId="1717ED1E" w14:textId="77777777" w:rsidTr="000178F2">
        <w:trPr>
          <w:trHeight w:val="35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7257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30E5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B15D" w14:textId="77777777" w:rsidR="000178F2" w:rsidRDefault="000178F2">
            <w:pPr>
              <w:spacing w:after="0"/>
              <w:rPr>
                <w:rFonts w:cs="Times New Roman"/>
              </w:rPr>
            </w:pPr>
          </w:p>
        </w:tc>
      </w:tr>
      <w:tr w:rsidR="000178F2" w14:paraId="36781155" w14:textId="77777777" w:rsidTr="000178F2">
        <w:trPr>
          <w:trHeight w:val="57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5173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3</w:t>
            </w:r>
          </w:p>
          <w:p w14:paraId="1D716014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благоустройству  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образования</w:t>
            </w:r>
          </w:p>
          <w:p w14:paraId="217F94B1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78F2" w14:paraId="18E3CDF4" w14:textId="77777777" w:rsidTr="000178F2">
        <w:trPr>
          <w:trHeight w:val="190"/>
        </w:trPr>
        <w:tc>
          <w:tcPr>
            <w:tcW w:w="7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B36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-ремонт и содержание памятников и малых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архитектурных  форм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находящихся на территории муниципального образования;</w:t>
            </w:r>
          </w:p>
          <w:p w14:paraId="58A9AE95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содержание детской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 площадки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09B6D6A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-закупка хоз. инвентаря и материалов для проведения мероприятий по благоустройству</w:t>
            </w:r>
          </w:p>
          <w:p w14:paraId="65C12278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приобретение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стеллы</w:t>
            </w:r>
            <w:proofErr w:type="spellEnd"/>
          </w:p>
          <w:p w14:paraId="3D5440D1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-приобретение детской площадки</w:t>
            </w:r>
          </w:p>
          <w:p w14:paraId="64477474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-приобретение и укладка тротуарной плитки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80E0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D914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178F2" w14:paraId="672D9B61" w14:textId="77777777" w:rsidTr="000178F2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BC84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A9A" w14:textId="217EA2AE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007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257000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E073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178F2" w14:paraId="097838DF" w14:textId="77777777" w:rsidTr="000178F2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BEF7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E4B1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7C6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178F2" w14:paraId="74C123D1" w14:textId="77777777" w:rsidTr="000178F2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707E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756D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C6C4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178F2" w14:paraId="68DCD8DA" w14:textId="77777777" w:rsidTr="000178F2">
        <w:trPr>
          <w:trHeight w:val="13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83B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8A49" w14:textId="77777777" w:rsidR="000178F2" w:rsidRDefault="000178F2">
            <w:pPr>
              <w:spacing w:after="0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FDF8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0178F2" w14:paraId="2D074FCD" w14:textId="77777777" w:rsidTr="000178F2">
        <w:trPr>
          <w:trHeight w:val="24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0127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2CD4" w14:textId="29939F52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2F7A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395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E01" w14:textId="77777777" w:rsidR="000178F2" w:rsidRDefault="000178F2">
            <w:pPr>
              <w:spacing w:after="0"/>
              <w:rPr>
                <w:rFonts w:cs="Times New Roman"/>
              </w:rPr>
            </w:pPr>
          </w:p>
        </w:tc>
      </w:tr>
      <w:tr w:rsidR="000178F2" w14:paraId="60221FD2" w14:textId="77777777" w:rsidTr="000178F2">
        <w:trPr>
          <w:trHeight w:val="57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13C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4</w:t>
            </w:r>
          </w:p>
          <w:p w14:paraId="1FA68265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охране окружающей среды </w:t>
            </w:r>
          </w:p>
          <w:p w14:paraId="51E52DFD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78F2" w14:paraId="6C969D53" w14:textId="77777777" w:rsidTr="000178F2">
        <w:trPr>
          <w:trHeight w:val="180"/>
        </w:trPr>
        <w:tc>
          <w:tcPr>
            <w:tcW w:w="7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E1F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),дератизация</w:t>
            </w:r>
            <w:proofErr w:type="gramEnd"/>
          </w:p>
          <w:p w14:paraId="5C5DD524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6C6A3AB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8593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49EB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178F2" w14:paraId="336B00BB" w14:textId="77777777" w:rsidTr="000178F2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7B00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6F6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FDCA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178F2" w14:paraId="0FD0D356" w14:textId="77777777" w:rsidTr="000178F2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D150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98F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9870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178F2" w14:paraId="5D21009A" w14:textId="77777777" w:rsidTr="000178F2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4B21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65E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A1E4C6" w14:textId="77777777" w:rsidR="000178F2" w:rsidRDefault="00017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14:paraId="51D2447D" w14:textId="77777777" w:rsidR="000178F2" w:rsidRDefault="00017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0F8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2024</w:t>
            </w:r>
          </w:p>
        </w:tc>
      </w:tr>
      <w:tr w:rsidR="000178F2" w14:paraId="26A1B09F" w14:textId="77777777" w:rsidTr="000178F2">
        <w:trPr>
          <w:trHeight w:val="480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EADC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EEBC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82F4" w14:textId="77777777" w:rsidR="000178F2" w:rsidRDefault="000178F2">
            <w:pPr>
              <w:spacing w:after="0"/>
              <w:rPr>
                <w:rFonts w:cs="Times New Roman"/>
              </w:rPr>
            </w:pPr>
          </w:p>
        </w:tc>
      </w:tr>
      <w:tr w:rsidR="000178F2" w14:paraId="3A215DE5" w14:textId="77777777" w:rsidTr="000178F2">
        <w:trPr>
          <w:trHeight w:val="60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F68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5</w:t>
            </w:r>
          </w:p>
          <w:p w14:paraId="688182BC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 дорог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муниципального образования </w:t>
            </w:r>
          </w:p>
          <w:p w14:paraId="4B814ADA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178F2" w14:paraId="0896D549" w14:textId="77777777" w:rsidTr="000178F2">
        <w:trPr>
          <w:trHeight w:val="220"/>
        </w:trPr>
        <w:tc>
          <w:tcPr>
            <w:tcW w:w="7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E5B8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-очистка дорог муниципального образования 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снега ;</w:t>
            </w:r>
            <w:proofErr w:type="gramEnd"/>
          </w:p>
          <w:p w14:paraId="2248A148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-профилирование дорог муниципального образования;</w:t>
            </w:r>
          </w:p>
          <w:p w14:paraId="57600E0A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покос территорий муниципального образования,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6908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11C1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178F2" w14:paraId="5703ADC7" w14:textId="77777777" w:rsidTr="000178F2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FF87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A5BF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A13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178F2" w14:paraId="0517F7F1" w14:textId="77777777" w:rsidTr="000178F2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91F2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C4E8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E9E0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0178F2" w14:paraId="5E4F190B" w14:textId="77777777" w:rsidTr="000178F2">
        <w:trPr>
          <w:trHeight w:val="31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898F" w14:textId="77777777" w:rsidR="000178F2" w:rsidRDefault="0001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DE7C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02FB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0178F2" w14:paraId="4E7CD1CA" w14:textId="77777777" w:rsidTr="000178F2">
        <w:trPr>
          <w:trHeight w:val="135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AE3D" w14:textId="77777777" w:rsidR="000178F2" w:rsidRDefault="000178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270A" w14:textId="77777777" w:rsidR="000178F2" w:rsidRDefault="000178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6C0C" w14:textId="77777777" w:rsidR="000178F2" w:rsidRDefault="000178F2">
            <w:pPr>
              <w:spacing w:after="0"/>
              <w:rPr>
                <w:rFonts w:cs="Times New Roman"/>
              </w:rPr>
            </w:pPr>
          </w:p>
        </w:tc>
      </w:tr>
      <w:tr w:rsidR="000178F2" w14:paraId="7115E230" w14:textId="77777777" w:rsidTr="000178F2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C86" w14:textId="77777777" w:rsidR="000178F2" w:rsidRDefault="000178F2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37DD" w14:textId="34A10015" w:rsidR="000178F2" w:rsidRDefault="002F7A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2785382,92 </w:t>
            </w:r>
            <w:r w:rsidR="000178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</w:t>
            </w:r>
            <w:r w:rsidR="000178F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.</w:t>
            </w:r>
          </w:p>
        </w:tc>
      </w:tr>
    </w:tbl>
    <w:p w14:paraId="6F934186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595B5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D2D7A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66A60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FBC28A" w14:textId="77777777" w:rsidR="000178F2" w:rsidRDefault="000178F2" w:rsidP="00017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2DD8F" w14:textId="77777777" w:rsidR="000178F2" w:rsidRDefault="000178F2" w:rsidP="000178F2"/>
    <w:p w14:paraId="5CDA7DFB" w14:textId="77777777" w:rsidR="000178F2" w:rsidRDefault="000178F2" w:rsidP="000178F2"/>
    <w:p w14:paraId="451FE784" w14:textId="77777777" w:rsidR="000178F2" w:rsidRDefault="000178F2" w:rsidP="000178F2"/>
    <w:p w14:paraId="74018AEB" w14:textId="77777777" w:rsidR="000178F2" w:rsidRDefault="000178F2" w:rsidP="000178F2"/>
    <w:p w14:paraId="7A3B3CA6" w14:textId="77777777" w:rsidR="000178F2" w:rsidRDefault="000178F2" w:rsidP="000178F2"/>
    <w:p w14:paraId="4D92A012" w14:textId="77777777" w:rsidR="000178F2" w:rsidRDefault="000178F2" w:rsidP="000178F2"/>
    <w:p w14:paraId="0D139E72" w14:textId="77777777" w:rsidR="000178F2" w:rsidRDefault="000178F2" w:rsidP="000178F2"/>
    <w:p w14:paraId="44B22EF7" w14:textId="77777777" w:rsidR="000178F2" w:rsidRDefault="000178F2" w:rsidP="000178F2"/>
    <w:p w14:paraId="02C09260" w14:textId="77777777" w:rsidR="000178F2" w:rsidRDefault="000178F2" w:rsidP="000178F2"/>
    <w:p w14:paraId="30BC1BC8" w14:textId="77777777" w:rsidR="000178F2" w:rsidRDefault="000178F2" w:rsidP="000178F2"/>
    <w:p w14:paraId="3B829642" w14:textId="77777777" w:rsidR="000178F2" w:rsidRDefault="000178F2" w:rsidP="000178F2"/>
    <w:p w14:paraId="1BCB4137" w14:textId="77777777" w:rsidR="000178F2" w:rsidRDefault="000178F2" w:rsidP="000178F2"/>
    <w:p w14:paraId="5F918949" w14:textId="77777777" w:rsidR="000178F2" w:rsidRDefault="000178F2" w:rsidP="000178F2"/>
    <w:p w14:paraId="6D4C9919" w14:textId="77777777" w:rsidR="000178F2" w:rsidRDefault="000178F2" w:rsidP="000178F2"/>
    <w:p w14:paraId="2E9A3D48" w14:textId="77777777" w:rsidR="000178F2" w:rsidRDefault="000178F2" w:rsidP="000178F2"/>
    <w:p w14:paraId="6E2DCDE4" w14:textId="77777777" w:rsidR="000178F2" w:rsidRDefault="000178F2" w:rsidP="000178F2"/>
    <w:p w14:paraId="6E40A2C1" w14:textId="77777777" w:rsidR="000178F2" w:rsidRDefault="000178F2" w:rsidP="000178F2">
      <w:pPr>
        <w:rPr>
          <w:sz w:val="40"/>
          <w:szCs w:val="40"/>
        </w:rPr>
      </w:pPr>
    </w:p>
    <w:p w14:paraId="40B0BAED" w14:textId="77777777" w:rsidR="000178F2" w:rsidRDefault="000178F2" w:rsidP="000178F2">
      <w:pPr>
        <w:rPr>
          <w:sz w:val="40"/>
          <w:szCs w:val="40"/>
        </w:rPr>
      </w:pPr>
    </w:p>
    <w:p w14:paraId="56FFF6D4" w14:textId="77777777" w:rsidR="000178F2" w:rsidRDefault="000178F2" w:rsidP="000178F2">
      <w:pPr>
        <w:rPr>
          <w:sz w:val="40"/>
          <w:szCs w:val="40"/>
        </w:rPr>
      </w:pPr>
    </w:p>
    <w:p w14:paraId="34AD0FF6" w14:textId="77777777" w:rsidR="000178F2" w:rsidRDefault="000178F2" w:rsidP="000178F2">
      <w:pPr>
        <w:rPr>
          <w:sz w:val="40"/>
          <w:szCs w:val="40"/>
        </w:rPr>
      </w:pPr>
    </w:p>
    <w:p w14:paraId="6E4A2E40" w14:textId="77777777" w:rsidR="000178F2" w:rsidRDefault="000178F2" w:rsidP="000178F2"/>
    <w:p w14:paraId="2EDD3DF2" w14:textId="77777777" w:rsidR="000178F2" w:rsidRDefault="000178F2" w:rsidP="000178F2"/>
    <w:p w14:paraId="789E2794" w14:textId="77777777" w:rsidR="000178F2" w:rsidRDefault="000178F2" w:rsidP="000178F2"/>
    <w:p w14:paraId="66616195" w14:textId="77777777" w:rsidR="000178F2" w:rsidRDefault="000178F2" w:rsidP="000178F2"/>
    <w:p w14:paraId="40E9850B" w14:textId="77777777" w:rsidR="000178F2" w:rsidRDefault="000178F2" w:rsidP="000178F2"/>
    <w:p w14:paraId="59A1D0C2" w14:textId="77777777" w:rsidR="000178F2" w:rsidRDefault="000178F2" w:rsidP="000178F2"/>
    <w:p w14:paraId="2FD2938B" w14:textId="77777777" w:rsidR="000178F2" w:rsidRDefault="000178F2" w:rsidP="000178F2"/>
    <w:p w14:paraId="3C731902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2"/>
    <w:rsid w:val="000007C9"/>
    <w:rsid w:val="000178F2"/>
    <w:rsid w:val="002845AB"/>
    <w:rsid w:val="002F7A51"/>
    <w:rsid w:val="00395088"/>
    <w:rsid w:val="00492362"/>
    <w:rsid w:val="00A07436"/>
    <w:rsid w:val="00CF2485"/>
    <w:rsid w:val="00DB539A"/>
    <w:rsid w:val="00E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8D10"/>
  <w15:docId w15:val="{22E94A71-80E9-44DC-ACF3-E965EB4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178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0178F2"/>
  </w:style>
  <w:style w:type="paragraph" w:styleId="a5">
    <w:name w:val="Body Text Indent"/>
    <w:basedOn w:val="a"/>
    <w:link w:val="a6"/>
    <w:semiHidden/>
    <w:unhideWhenUsed/>
    <w:rsid w:val="000178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17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8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2023-01-13T06:25:00Z</dcterms:created>
  <dcterms:modified xsi:type="dcterms:W3CDTF">2023-01-13T07:32:00Z</dcterms:modified>
</cp:coreProperties>
</file>