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34" w:rsidRDefault="00AA5934" w:rsidP="00AA5934">
      <w:pPr>
        <w:jc w:val="center"/>
        <w:outlineLvl w:val="0"/>
        <w:rPr>
          <w:b/>
          <w:bCs/>
          <w:color w:val="22272F"/>
          <w:kern w:val="36"/>
          <w:sz w:val="28"/>
          <w:szCs w:val="28"/>
        </w:rPr>
      </w:pPr>
      <w:r>
        <w:rPr>
          <w:b/>
          <w:noProof/>
          <w:color w:val="22272F"/>
          <w:kern w:val="36"/>
          <w:sz w:val="28"/>
          <w:szCs w:val="28"/>
        </w:rPr>
        <w:drawing>
          <wp:inline distT="0" distB="0" distL="0" distR="0">
            <wp:extent cx="7715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934" w:rsidRDefault="00AA5934" w:rsidP="00AA5934">
      <w:pPr>
        <w:ind w:left="375"/>
        <w:outlineLvl w:val="0"/>
        <w:rPr>
          <w:b/>
          <w:bCs/>
          <w:color w:val="22272F"/>
          <w:kern w:val="36"/>
          <w:sz w:val="28"/>
          <w:szCs w:val="28"/>
        </w:rPr>
      </w:pPr>
      <w:r>
        <w:rPr>
          <w:b/>
          <w:bCs/>
          <w:color w:val="22272F"/>
          <w:kern w:val="36"/>
          <w:sz w:val="28"/>
          <w:szCs w:val="28"/>
        </w:rPr>
        <w:t xml:space="preserve"> </w:t>
      </w:r>
    </w:p>
    <w:p w:rsidR="00AA5934" w:rsidRDefault="00AA5934" w:rsidP="00AA5934">
      <w:pPr>
        <w:ind w:left="-284" w:right="-284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СОВЕТ</w:t>
      </w:r>
    </w:p>
    <w:p w:rsidR="00AA5934" w:rsidRDefault="00AA5934" w:rsidP="00AA5934">
      <w:pPr>
        <w:ind w:left="-284" w:right="-284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УСТЬ-ЩЕРБЕДИНСКОГО  МУНИЦИПАЛЬНОГО ОБРАЗОВАНИЯ</w:t>
      </w:r>
    </w:p>
    <w:p w:rsidR="00AA5934" w:rsidRDefault="00AA5934" w:rsidP="00AA5934">
      <w:pPr>
        <w:ind w:left="-284" w:right="-284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РОМАНОВСКОГО МУНИЦИПАЛЬНОГО РАЙОНА                                  САРАТОВСКОЙ ОБЛАСТИ</w:t>
      </w:r>
    </w:p>
    <w:p w:rsidR="00AA5934" w:rsidRDefault="00AA5934" w:rsidP="00AA5934">
      <w:pPr>
        <w:tabs>
          <w:tab w:val="right" w:pos="0"/>
          <w:tab w:val="center" w:pos="4677"/>
          <w:tab w:val="right" w:pos="9355"/>
        </w:tabs>
        <w:jc w:val="center"/>
        <w:rPr>
          <w:rFonts w:eastAsia="Calibri"/>
          <w:b/>
          <w:spacing w:val="24"/>
          <w:sz w:val="28"/>
          <w:szCs w:val="28"/>
        </w:rPr>
      </w:pPr>
    </w:p>
    <w:p w:rsidR="00AA5934" w:rsidRDefault="00AA5934" w:rsidP="00AA5934">
      <w:pPr>
        <w:tabs>
          <w:tab w:val="right" w:pos="0"/>
          <w:tab w:val="center" w:pos="4677"/>
          <w:tab w:val="right" w:pos="9355"/>
        </w:tabs>
        <w:jc w:val="center"/>
        <w:rPr>
          <w:rFonts w:eastAsia="Calibri"/>
          <w:b/>
          <w:spacing w:val="24"/>
          <w:sz w:val="28"/>
          <w:szCs w:val="28"/>
        </w:rPr>
      </w:pPr>
      <w:r>
        <w:rPr>
          <w:rFonts w:eastAsia="Calibri"/>
          <w:b/>
          <w:spacing w:val="24"/>
          <w:sz w:val="28"/>
          <w:szCs w:val="28"/>
        </w:rPr>
        <w:t>РЕШЕНИЕ</w:t>
      </w:r>
    </w:p>
    <w:p w:rsidR="00AA5934" w:rsidRDefault="00AA5934" w:rsidP="00AA5934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</w:p>
    <w:p w:rsidR="00AA5934" w:rsidRDefault="00AA5934" w:rsidP="00AA5934">
      <w:pPr>
        <w:tabs>
          <w:tab w:val="center" w:pos="4677"/>
          <w:tab w:val="right" w:pos="9355"/>
        </w:tabs>
        <w:rPr>
          <w:b/>
          <w:bCs/>
          <w:color w:val="22272F"/>
          <w:kern w:val="36"/>
          <w:sz w:val="33"/>
          <w:szCs w:val="33"/>
        </w:rPr>
      </w:pPr>
      <w:r>
        <w:rPr>
          <w:rFonts w:eastAsia="Calibri"/>
          <w:b/>
          <w:sz w:val="28"/>
          <w:szCs w:val="28"/>
        </w:rPr>
        <w:t>от   01.11.2024</w:t>
      </w: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г.                                  </w:t>
      </w:r>
      <w:r>
        <w:rPr>
          <w:rFonts w:eastAsia="Calibri"/>
          <w:b/>
          <w:spacing w:val="24"/>
          <w:sz w:val="28"/>
          <w:szCs w:val="28"/>
        </w:rPr>
        <w:t xml:space="preserve">№ 77       с. </w:t>
      </w:r>
      <w:proofErr w:type="spellStart"/>
      <w:r>
        <w:rPr>
          <w:rFonts w:eastAsia="Calibri"/>
          <w:b/>
          <w:spacing w:val="24"/>
          <w:sz w:val="28"/>
          <w:szCs w:val="28"/>
        </w:rPr>
        <w:t>Усть-Щербедино</w:t>
      </w:r>
      <w:proofErr w:type="spellEnd"/>
    </w:p>
    <w:p w:rsidR="00AA5934" w:rsidRDefault="00AA5934" w:rsidP="00AA5934">
      <w:pPr>
        <w:ind w:right="1700"/>
        <w:rPr>
          <w:b/>
        </w:rPr>
      </w:pPr>
    </w:p>
    <w:p w:rsidR="00AA5934" w:rsidRDefault="00AA5934" w:rsidP="00AA5934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налога на имущество</w:t>
      </w:r>
    </w:p>
    <w:p w:rsidR="00AA5934" w:rsidRDefault="00AA5934" w:rsidP="00AA5934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физических лиц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AA5934" w:rsidRDefault="00AA5934" w:rsidP="00AA5934">
      <w:pPr>
        <w:ind w:right="1700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A5934" w:rsidRDefault="00AA5934" w:rsidP="00AA5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</w:t>
      </w:r>
    </w:p>
    <w:p w:rsidR="00AA5934" w:rsidRDefault="00AA5934" w:rsidP="00AA5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A5934" w:rsidRDefault="00AA5934" w:rsidP="00AA5934">
      <w:pPr>
        <w:jc w:val="both"/>
        <w:rPr>
          <w:sz w:val="28"/>
          <w:szCs w:val="28"/>
        </w:rPr>
      </w:pPr>
    </w:p>
    <w:p w:rsidR="00AA5934" w:rsidRDefault="00AA5934" w:rsidP="00AA5934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В соответствии с главой 32 Налогового кодекса Российской Федерации, </w:t>
      </w:r>
      <w:r>
        <w:rPr>
          <w:color w:val="000000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Законом Саратовской области </w:t>
      </w:r>
      <w:r>
        <w:rPr>
          <w:color w:val="FF0000"/>
          <w:szCs w:val="28"/>
        </w:rPr>
        <w:t xml:space="preserve">от </w:t>
      </w:r>
      <w:r>
        <w:rPr>
          <w:szCs w:val="28"/>
        </w:rPr>
        <w:t>26 октября 2017 года № 81-ЗСО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области, Совет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AA5934" w:rsidRDefault="00AA5934" w:rsidP="00AA5934">
      <w:pPr>
        <w:jc w:val="both"/>
        <w:rPr>
          <w:sz w:val="28"/>
          <w:szCs w:val="28"/>
        </w:rPr>
      </w:pPr>
    </w:p>
    <w:p w:rsidR="00AA5934" w:rsidRDefault="00AA5934" w:rsidP="00AA59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 на территории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налог на имущество физических лиц.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налоговая база в отношении объектов налогообложения определяется исходя из их кадастровой стоимости, </w:t>
      </w:r>
      <w:r>
        <w:rPr>
          <w:color w:val="000000"/>
          <w:sz w:val="28"/>
          <w:szCs w:val="28"/>
          <w:shd w:val="clear" w:color="auto" w:fill="FFFFFF"/>
        </w:rPr>
        <w:t>указанной в Едином государственном реестре недвижимости по состоянию на 1 января  года, являющегося </w:t>
      </w:r>
      <w:hyperlink r:id="rId6" w:anchor="dst10355" w:history="1">
        <w:r>
          <w:rPr>
            <w:rStyle w:val="a3"/>
            <w:szCs w:val="28"/>
            <w:shd w:val="clear" w:color="auto" w:fill="FFFFFF"/>
          </w:rPr>
          <w:t>налоговым периодом</w:t>
        </w:r>
      </w:hyperlink>
      <w:r>
        <w:rPr>
          <w:sz w:val="28"/>
          <w:szCs w:val="28"/>
        </w:rPr>
        <w:t>.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В соответствии с пунктами 2, 3 статьи 406 Налогового кодекса Российской Федерации установить налоговые ставки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исходя из кадастровой стоимости объектов налогообложения,</w:t>
      </w:r>
      <w:r>
        <w:rPr>
          <w:sz w:val="28"/>
          <w:szCs w:val="28"/>
        </w:rPr>
        <w:t xml:space="preserve"> в следующих размерах: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0,3 процента</w:t>
      </w:r>
      <w:r>
        <w:rPr>
          <w:sz w:val="28"/>
          <w:szCs w:val="28"/>
        </w:rPr>
        <w:t xml:space="preserve"> в отношении: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жилых домов, квартир, комнат;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единых недвижимых комплексов, в состав которых входит хотя бы один  жилой дом;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;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 процента</w:t>
      </w:r>
      <w:r>
        <w:rPr>
          <w:sz w:val="28"/>
          <w:szCs w:val="28"/>
        </w:rPr>
        <w:t xml:space="preserve"> в отношении: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AA5934" w:rsidRDefault="00AA5934" w:rsidP="00AA593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2,5  процента</w:t>
      </w:r>
      <w:r>
        <w:rPr>
          <w:color w:val="000000" w:themeColor="text1"/>
          <w:sz w:val="28"/>
          <w:szCs w:val="28"/>
        </w:rPr>
        <w:t xml:space="preserve"> в отношении:</w:t>
      </w:r>
    </w:p>
    <w:p w:rsidR="00AA5934" w:rsidRDefault="00AA5934" w:rsidP="00AA5934">
      <w:pPr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0,5 процента</w:t>
      </w:r>
      <w:r>
        <w:rPr>
          <w:sz w:val="28"/>
          <w:szCs w:val="28"/>
        </w:rPr>
        <w:t xml:space="preserve"> в отношении прочих объектов налогообложения.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Налоговые льготы предоставляются в соответствии со статьей 407 Налогового кодекса Российской Федерации. 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от налогообложения освобождаются следующие категории налогоплательщиков: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члены семей, в составе которых имеются трое и более детей в возрасте до 18 лет, а также учащиеся дневной формы обучения в возрасте до 24 лет, если доход на каждого члена семьи составляет ниже прожиточного минимума.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Установить следующие основания и порядок применения налоговых льгот, предусмотренных пунктом 4 настоящего решения: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налоговая льгота предоставляется в размере подлежащей уплате налогоплательщиком суммы налога в отношении объектов налогообложения, находящихся в собственности налогоплательщика и не используемых налогоплательщиком для предпринимательской деятельности;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льгот;</w:t>
      </w:r>
    </w:p>
    <w:p w:rsidR="00AA5934" w:rsidRDefault="00AA5934" w:rsidP="00AA5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налоговая льгота предоставляется в отношении следующих видов объектов налогообложения:</w:t>
      </w:r>
    </w:p>
    <w:p w:rsidR="00AA5934" w:rsidRDefault="00AA5934" w:rsidP="00AA59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жилой дом, квартира или комната;</w:t>
      </w:r>
    </w:p>
    <w:p w:rsidR="00AA5934" w:rsidRDefault="00AA5934" w:rsidP="00AA59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объекты незавершенного строительства в случае, если проектируемым назначением таких объектов является жилой дом;</w:t>
      </w:r>
    </w:p>
    <w:p w:rsidR="00AA5934" w:rsidRDefault="00AA5934" w:rsidP="00AA5934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специально оборудованные помещения, сооружения, используемые  исключительно в качестве творческих мастерских, ателье, студий, а также </w:t>
      </w:r>
      <w:r>
        <w:rPr>
          <w:sz w:val="28"/>
          <w:szCs w:val="28"/>
        </w:rPr>
        <w:lastRenderedPageBreak/>
        <w:t>жилые помещения, используемые для организации открытых для посещения негосударственных музеев, галерей, библиотек;</w:t>
      </w:r>
    </w:p>
    <w:p w:rsidR="00AA5934" w:rsidRDefault="00AA5934" w:rsidP="00AA59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хозяйственные строения или сооружения, площадь каждого из которых не превышает 50 кв.м.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строительства;</w:t>
      </w:r>
    </w:p>
    <w:p w:rsidR="00AA5934" w:rsidRDefault="00AA5934" w:rsidP="00AA59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 или 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>;</w:t>
      </w:r>
    </w:p>
    <w:p w:rsidR="00AA5934" w:rsidRDefault="00AA5934" w:rsidP="00AA5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налоговая льгота не предоставляется в отношении объектов налогообложения, указанных  в подпункте 2 пункта 2 статьи 406 Налогового кодекса Российской Федерации.</w:t>
      </w:r>
    </w:p>
    <w:p w:rsidR="00AA5934" w:rsidRDefault="00AA5934" w:rsidP="00AA5934">
      <w:pPr>
        <w:pStyle w:val="a6"/>
        <w:numPr>
          <w:ilvl w:val="0"/>
          <w:numId w:val="1"/>
        </w:num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A5934" w:rsidRDefault="00AA5934" w:rsidP="00AA59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6.</w:t>
      </w:r>
      <w:r>
        <w:rPr>
          <w:rFonts w:ascii="Times New Roman" w:hAnsi="Times New Roman"/>
          <w:sz w:val="28"/>
          <w:szCs w:val="28"/>
        </w:rPr>
        <w:t xml:space="preserve">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 (изменение вступает в силу с 1 января 2025 года).</w:t>
      </w:r>
    </w:p>
    <w:p w:rsidR="00AA5934" w:rsidRDefault="00AA5934" w:rsidP="00AA59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. Настоящее Решение опубликовать в  информационном сборнике «</w:t>
      </w:r>
      <w:proofErr w:type="spellStart"/>
      <w:r w:rsidR="004E7CD2">
        <w:rPr>
          <w:sz w:val="28"/>
          <w:szCs w:val="28"/>
        </w:rPr>
        <w:t>Усть-Щербединский</w:t>
      </w:r>
      <w:proofErr w:type="spellEnd"/>
      <w:r>
        <w:rPr>
          <w:sz w:val="28"/>
          <w:szCs w:val="28"/>
        </w:rPr>
        <w:t xml:space="preserve"> Вестник» в срок до 1 декабря 2024 года и разместить на официальном сайте администрации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в сети «Интернет». </w:t>
      </w:r>
    </w:p>
    <w:p w:rsidR="00AA5934" w:rsidRDefault="00AA5934" w:rsidP="00AA59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Настоящее Решение вступает в силу с 1 января 2025 года, но не ранее, чем по истечении одного месяца со дня его официального опубликования и не ранее 1 числа очередного налогового периода по налогу на имущество физических лиц.</w:t>
      </w:r>
    </w:p>
    <w:p w:rsidR="00AA5934" w:rsidRPr="00AA5934" w:rsidRDefault="00AA5934" w:rsidP="00AA5934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Решение 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Саратовской области  от 23.11.2017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года      № 168  «</w:t>
      </w:r>
      <w:r>
        <w:rPr>
          <w:bCs/>
          <w:sz w:val="28"/>
          <w:szCs w:val="28"/>
        </w:rPr>
        <w:t xml:space="preserve">Об установлении налога на имущество физических лиц на территории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образования»  (с изменениями от</w:t>
      </w:r>
      <w:r w:rsidRPr="00AA5934">
        <w:rPr>
          <w:sz w:val="20"/>
          <w:szCs w:val="20"/>
        </w:rPr>
        <w:t xml:space="preserve"> </w:t>
      </w:r>
      <w:r w:rsidRPr="00A30224">
        <w:rPr>
          <w:sz w:val="20"/>
          <w:szCs w:val="20"/>
        </w:rPr>
        <w:t xml:space="preserve"> </w:t>
      </w:r>
      <w:r w:rsidRPr="00AA5934">
        <w:rPr>
          <w:sz w:val="28"/>
          <w:szCs w:val="28"/>
        </w:rPr>
        <w:t>21.04.2020 №70</w:t>
      </w:r>
      <w:proofErr w:type="gramEnd"/>
    </w:p>
    <w:p w:rsidR="00AA5934" w:rsidRDefault="00AA5934" w:rsidP="00AA59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A5934">
        <w:rPr>
          <w:rFonts w:ascii="Times New Roman" w:hAnsi="Times New Roman"/>
          <w:sz w:val="28"/>
          <w:szCs w:val="28"/>
        </w:rPr>
        <w:t>,от 10.01.2022 № 151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считать утра</w:t>
      </w:r>
      <w:r w:rsidR="00EC4AE8">
        <w:rPr>
          <w:rFonts w:ascii="Times New Roman" w:hAnsi="Times New Roman"/>
          <w:sz w:val="28"/>
          <w:szCs w:val="28"/>
        </w:rPr>
        <w:t>тившим силу</w:t>
      </w:r>
      <w:r w:rsidR="004E7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AA5934" w:rsidRDefault="00AA5934" w:rsidP="00AA59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934" w:rsidRDefault="00AA5934" w:rsidP="00AA5934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AA5934" w:rsidRDefault="00AA5934" w:rsidP="00AA5934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О.А.Щербинина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AA5934" w:rsidRDefault="00AA5934" w:rsidP="00AA5934">
      <w:r>
        <w:t xml:space="preserve">                                                                                       </w:t>
      </w:r>
    </w:p>
    <w:p w:rsidR="00AA5934" w:rsidRDefault="00AA5934" w:rsidP="00AA5934"/>
    <w:p w:rsidR="00AA5934" w:rsidRDefault="00AA5934" w:rsidP="00AA5934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34"/>
    <w:rsid w:val="004E7CD2"/>
    <w:rsid w:val="005F0F75"/>
    <w:rsid w:val="00AA5934"/>
    <w:rsid w:val="00BA1F5A"/>
    <w:rsid w:val="00DB539A"/>
    <w:rsid w:val="00EC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93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9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5934"/>
    <w:rPr>
      <w:color w:val="0000FF"/>
      <w:u w:val="single"/>
    </w:rPr>
  </w:style>
  <w:style w:type="paragraph" w:styleId="a4">
    <w:name w:val="No Spacing"/>
    <w:link w:val="a5"/>
    <w:uiPriority w:val="1"/>
    <w:qFormat/>
    <w:rsid w:val="00AA5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A5934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AA5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AA59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d86e2e88d9e61c0b8021d39a76555a9fd811848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2024-11-05T06:41:00Z</dcterms:created>
  <dcterms:modified xsi:type="dcterms:W3CDTF">2024-11-05T06:59:00Z</dcterms:modified>
</cp:coreProperties>
</file>